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C6C0E" w14:textId="35623509" w:rsidR="00EB32F3" w:rsidRDefault="00576F96">
      <w:pPr>
        <w:rPr>
          <w:b/>
          <w:bCs/>
        </w:rPr>
      </w:pPr>
      <w:r>
        <w:rPr>
          <w:b/>
          <w:bCs/>
        </w:rPr>
        <w:t>ESTRATTO DELLA SCHEDA DI MONITORAGGIO ANNUALE – A.A. 2021/2022</w:t>
      </w:r>
    </w:p>
    <w:p w14:paraId="13996BF2" w14:textId="6343A126" w:rsidR="00576F96" w:rsidRDefault="00576F96">
      <w:pPr>
        <w:rPr>
          <w:b/>
          <w:bCs/>
        </w:rPr>
      </w:pPr>
      <w:r>
        <w:rPr>
          <w:b/>
          <w:bCs/>
        </w:rPr>
        <w:t>ANALISI OPINIONE STUDENTI</w:t>
      </w:r>
    </w:p>
    <w:p w14:paraId="348A2066" w14:textId="3D0C0B38" w:rsidR="00576F96" w:rsidRDefault="00576F96">
      <w:pPr>
        <w:rPr>
          <w:b/>
          <w:bCs/>
        </w:rPr>
      </w:pPr>
    </w:p>
    <w:p w14:paraId="12172C07" w14:textId="28CEB76A" w:rsidR="00576F96" w:rsidRDefault="00576F96">
      <w:pPr>
        <w:rPr>
          <w:b/>
          <w:bCs/>
        </w:rPr>
      </w:pPr>
      <w:r>
        <w:rPr>
          <w:b/>
          <w:bCs/>
        </w:rPr>
        <w:t>055702 – Laurea in Scienze Strategiche e della Sicurezza</w:t>
      </w:r>
    </w:p>
    <w:p w14:paraId="6BD65778" w14:textId="77777777" w:rsidR="00576F96" w:rsidRDefault="00576F96" w:rsidP="00576F96">
      <w:pPr>
        <w:jc w:val="both"/>
      </w:pPr>
      <w:r>
        <w:t>Riferendosi alla valutazione eseguita dai frequentanti, su "Corsi di studi, aule e attrezzature e servizi di supporto e le prove d’esame" (eseguita a posteriori nell’</w:t>
      </w:r>
      <w:proofErr w:type="spellStart"/>
      <w:r>
        <w:t>a.a</w:t>
      </w:r>
      <w:proofErr w:type="spellEnd"/>
      <w:r>
        <w:t>. 2021/2022 per l’</w:t>
      </w:r>
      <w:proofErr w:type="spellStart"/>
      <w:r>
        <w:t>a.a</w:t>
      </w:r>
      <w:proofErr w:type="spellEnd"/>
      <w:r>
        <w:t>. 2020/2021) emergono indici di soddisfazione molto bassi per tutto ciò che può riferirsi agli aspetti logistici della vita universitaria (tra il 16.67% e il 45.65%), solo il servizio segreteria, l’organizzazione complessiva e l’orario lezioni superano il 50% di valutazione. Tali risultati sono certamente dovuti alla restrizione degli spazi e alla precaria condizione di accesso dei medesimi a seguito delle condizioni sanitarie legate alla pandemia. A questo vanno però aggiunte le valutazioni del 73.58% di “Soddisfazione complessiva” (in crescita rispetto all’anno precedente), la soddisfazione per il “carico di studio” al 67.92%, e gli indicatori molto positivi per la soddisfazione circa le “prove d’esame”, tutti ben superiori all’80% e in linea con l’anno precedente.</w:t>
      </w:r>
    </w:p>
    <w:p w14:paraId="18E6821E" w14:textId="77777777" w:rsidR="00576F96" w:rsidRDefault="00576F96" w:rsidP="00576F96">
      <w:pPr>
        <w:jc w:val="both"/>
      </w:pPr>
      <w:r>
        <w:t xml:space="preserve">La valutazione dei questionari relativi agli insegnamenti ha riguardato 993 schede. La soddisfazione relativa agli insegnamenti e alla docenza è compresa tra il 76.74 e il 91.97% e l'interesse per il </w:t>
      </w:r>
      <w:proofErr w:type="spellStart"/>
      <w:r>
        <w:t>CdS</w:t>
      </w:r>
      <w:proofErr w:type="spellEnd"/>
      <w:r>
        <w:t xml:space="preserve"> è all’85.94%, con delle leggere flessioni nella soddisfazione complessiva su alcuni indicatori rispetto all’</w:t>
      </w:r>
      <w:proofErr w:type="spellStart"/>
      <w:r>
        <w:t>a.a</w:t>
      </w:r>
      <w:proofErr w:type="spellEnd"/>
      <w:r>
        <w:t>. precedente dovute al perdurare di restrizioni delle attività in presenza, con il mantenimento di molti insegnamenti in modalità a distanza, dovuto a variabili condizioni sanitarie di docenti e studenti.</w:t>
      </w:r>
    </w:p>
    <w:p w14:paraId="5E1A858C" w14:textId="77777777" w:rsidR="00576F96" w:rsidRDefault="00576F96" w:rsidP="00576F96">
      <w:pPr>
        <w:jc w:val="both"/>
      </w:pPr>
      <w:r>
        <w:t xml:space="preserve">Le valutazioni sui singoli insegnamenti evidenziano qualche criticità, 4 insegnamenti con criticità sui 46 erogati dal </w:t>
      </w:r>
      <w:proofErr w:type="spellStart"/>
      <w:r>
        <w:t>CdS</w:t>
      </w:r>
      <w:proofErr w:type="spellEnd"/>
      <w:r>
        <w:t xml:space="preserve">, con un miglioramento rispetto agli </w:t>
      </w:r>
      <w:proofErr w:type="spellStart"/>
      <w:r>
        <w:t>a.a</w:t>
      </w:r>
      <w:proofErr w:type="spellEnd"/>
      <w:r>
        <w:t>. precedenti nonostante il protrarsi delle condizioni emergenziali legate alla pandemia. Una ragione nel miglioramento degli indici di soddisfazione risiede nell’aver trovato nella modalità di didattica a distanza, e in particolare nella possibilità di utilizzare strumenti individualizzati di supporto alle lezioni grazie alle funzionalità offerte dalle piattaforme informatiche, un insieme di opportunità per superare le difficoltà e migliorare così l’efficacia della didattica. Ciò ha consentito di superare in gran parte quella elevata eterogeneità della platea degli studenti, normalmente dotata di competenze iniziali molto difformi tra loro, e di riuscire ad integrare le competenze di base in diverse discipline. In alcuni casi occorre però intervenire potenziando ove possibile le esercitazioni e le attività integrative.</w:t>
      </w:r>
    </w:p>
    <w:p w14:paraId="3A824518" w14:textId="77777777" w:rsidR="00576F96" w:rsidRDefault="00576F96" w:rsidP="00576F96">
      <w:pPr>
        <w:jc w:val="both"/>
      </w:pPr>
      <w:r>
        <w:t xml:space="preserve">In generale, i molti indicatori con indice di soddisfazione massimo o molto alto presenti per numerosi insegnamenti deve essere considerato indice di una complessiva corrispondenza del </w:t>
      </w:r>
      <w:proofErr w:type="spellStart"/>
      <w:r>
        <w:t>CdL</w:t>
      </w:r>
      <w:proofErr w:type="spellEnd"/>
      <w:r>
        <w:t xml:space="preserve"> alle aspettative formative di coloro che decidono di seguire i percorsi didattici della Laurea in Scienze Strategiche e della Sicurezza.</w:t>
      </w:r>
    </w:p>
    <w:p w14:paraId="1E5390D1" w14:textId="77777777" w:rsidR="00576F96" w:rsidRDefault="00576F96">
      <w:pPr>
        <w:rPr>
          <w:b/>
          <w:bCs/>
        </w:rPr>
      </w:pPr>
    </w:p>
    <w:p w14:paraId="37E346C4" w14:textId="1EB431CE" w:rsidR="00576F96" w:rsidRDefault="00576F96">
      <w:pPr>
        <w:rPr>
          <w:b/>
          <w:bCs/>
        </w:rPr>
      </w:pPr>
      <w:r>
        <w:rPr>
          <w:b/>
          <w:bCs/>
        </w:rPr>
        <w:t>055503 – Laurea Magistrale in Scienze Strategiche</w:t>
      </w:r>
    </w:p>
    <w:p w14:paraId="5E4CAE8F" w14:textId="77777777" w:rsidR="00576F96" w:rsidRDefault="00576F96" w:rsidP="00576F96">
      <w:pPr>
        <w:jc w:val="both"/>
      </w:pPr>
      <w:r>
        <w:t>“Riferendosi alla valutazione eseguita dai frequentanti, su "Corsi di studi, aule e attrezzature e servizi di supporto e le prove d’esame" (eseguita a posteriori nell’</w:t>
      </w:r>
      <w:proofErr w:type="spellStart"/>
      <w:r>
        <w:t>a.a</w:t>
      </w:r>
      <w:proofErr w:type="spellEnd"/>
      <w:r>
        <w:t>. 2021/2022 per l’</w:t>
      </w:r>
      <w:proofErr w:type="spellStart"/>
      <w:r>
        <w:t>a.a</w:t>
      </w:r>
      <w:proofErr w:type="spellEnd"/>
      <w:r>
        <w:t>. 2020/2021) emergono indici di soddisfazione molto bassi per tutto ciò che può riferirsi agli aspetti logistici della vita universitaria (tra il 25% e il 50%), solo il servizio segreteria, le attrezzature didattiche, l’organizzazione complessiva e l’orario lezioni superano il 50% di valutazione. Tali risultati sono certamente dovuti alla persistente condizione pandemica. A questo vanno però aggiunte le valutazioni del 77.78% di “Soddisfazione complessiva” (in crescita rispetto all’anno precedente), la soddisfazione per il “Carico di studio” al 77.78%, e gli indicatori molto positivi per la soddisfazione circa le “prove d’esame”, tutti compresi tra il 74.26% e l’81.37%, in linea con l’anno precedente.</w:t>
      </w:r>
    </w:p>
    <w:p w14:paraId="06B0D61A" w14:textId="77777777" w:rsidR="00576F96" w:rsidRDefault="00576F96" w:rsidP="00576F96">
      <w:pPr>
        <w:jc w:val="both"/>
      </w:pPr>
      <w:r>
        <w:lastRenderedPageBreak/>
        <w:t xml:space="preserve">La valutazione dei questionari relativi agli insegnamenti ha riguardato 556 schede. La soddisfazione relativa agli insegnamenti e alla docenza è compresa tra il 77.78 e il 95.07% e l'interesse per il </w:t>
      </w:r>
      <w:proofErr w:type="spellStart"/>
      <w:r>
        <w:t>CdS</w:t>
      </w:r>
      <w:proofErr w:type="spellEnd"/>
      <w:r>
        <w:t xml:space="preserve"> è all’86.70%, con una crescita nella soddisfazione complessiva su tutti gli indicatori tranne uno rispetto all’</w:t>
      </w:r>
      <w:proofErr w:type="spellStart"/>
      <w:r>
        <w:t>a.a</w:t>
      </w:r>
      <w:proofErr w:type="spellEnd"/>
      <w:r>
        <w:t>. precedente, nonostante il perdurare di restrizioni delle attività in presenza, con il mantenimento di molti insegnamenti in modalità a distanza, dovuto a variabili condizioni sanitarie di docenti e studenti.</w:t>
      </w:r>
    </w:p>
    <w:p w14:paraId="49124C0E" w14:textId="79A7D834" w:rsidR="00576F96" w:rsidRDefault="00576F96" w:rsidP="00576F96">
      <w:pPr>
        <w:jc w:val="both"/>
      </w:pPr>
      <w:r>
        <w:t xml:space="preserve">Le valutazioni sui singoli insegnamenti evidenziano poche criticità, 2 insegnamenti con criticità da tenere sotto monitoraggio sui 52 erogati dal </w:t>
      </w:r>
      <w:proofErr w:type="spellStart"/>
      <w:r>
        <w:t>CdS</w:t>
      </w:r>
      <w:proofErr w:type="spellEnd"/>
      <w:r>
        <w:t xml:space="preserve">, con un miglioramento rispetto agli </w:t>
      </w:r>
      <w:proofErr w:type="spellStart"/>
      <w:r>
        <w:t>a.a</w:t>
      </w:r>
      <w:proofErr w:type="spellEnd"/>
      <w:r>
        <w:t>. precedenti nonostante il protrarsi delle condizioni emergenziali legate alla pandemia. In generale va osservato che in molti dei 52 insegnamenti viene rilevato un valore tra il 50 e il 60% di soddisfazione relativamente all’indicatore “adeguatezza delle aule di lezione”, che evidentemente impatta sul gradimento dell’insegnamento, ed è legato alla situazione logistica della didattica e al perdurare della situazione pandemica.</w:t>
      </w:r>
    </w:p>
    <w:p w14:paraId="01E76C81" w14:textId="5BAC3CDD" w:rsidR="00576F96" w:rsidRPr="00576F96" w:rsidRDefault="00576F96" w:rsidP="00576F96">
      <w:pPr>
        <w:jc w:val="both"/>
      </w:pPr>
      <w:r>
        <w:t xml:space="preserve">In generale, i molti indicatori con indice di soddisfazione massimo o molto alto presenti per numerosi insegnamenti deve essere considerato indice di una complessiva corrispondenza del </w:t>
      </w:r>
      <w:proofErr w:type="spellStart"/>
      <w:r>
        <w:t>CdLM</w:t>
      </w:r>
      <w:proofErr w:type="spellEnd"/>
      <w:r>
        <w:t xml:space="preserve"> alle aspettative formative di coloro che decidono di seguire i percorsi didattici della Laurea Magistrale in Scienze Strategiche.”</w:t>
      </w:r>
    </w:p>
    <w:p w14:paraId="49AC524A" w14:textId="371E2EA3" w:rsidR="00576F96" w:rsidRDefault="00576F96">
      <w:pPr>
        <w:rPr>
          <w:b/>
          <w:bCs/>
        </w:rPr>
      </w:pPr>
    </w:p>
    <w:p w14:paraId="1BF004D9" w14:textId="4223DE50" w:rsidR="00576F96" w:rsidRDefault="00576F96">
      <w:pPr>
        <w:rPr>
          <w:b/>
          <w:bCs/>
        </w:rPr>
      </w:pPr>
      <w:r>
        <w:rPr>
          <w:b/>
          <w:bCs/>
        </w:rPr>
        <w:t>055504 – Laurea Magistrale in Scienze Strategiche e Militari</w:t>
      </w:r>
    </w:p>
    <w:p w14:paraId="1C185F88" w14:textId="77777777" w:rsidR="00576F96" w:rsidRDefault="00576F96" w:rsidP="00576F96">
      <w:pPr>
        <w:jc w:val="both"/>
      </w:pPr>
      <w:r w:rsidRPr="00576F96">
        <w:t>“</w:t>
      </w:r>
      <w:r>
        <w:t>Riferendosi alla valutazione eseguita dai frequentanti, su "Corsi di studi, aule e attrezzature e servizi di supporto e le prove d’esame" (eseguita a posteriori nell’</w:t>
      </w:r>
      <w:proofErr w:type="spellStart"/>
      <w:r>
        <w:t>a.a</w:t>
      </w:r>
      <w:proofErr w:type="spellEnd"/>
      <w:r>
        <w:t>. 2021/2022 per l’</w:t>
      </w:r>
      <w:proofErr w:type="spellStart"/>
      <w:r>
        <w:t>a.a</w:t>
      </w:r>
      <w:proofErr w:type="spellEnd"/>
      <w:r>
        <w:t xml:space="preserve">. 2020/2021) emergono indici di soddisfazione molto positivi </w:t>
      </w:r>
      <w:proofErr w:type="gramStart"/>
      <w:r>
        <w:t>per  il</w:t>
      </w:r>
      <w:proofErr w:type="gramEnd"/>
      <w:r>
        <w:t xml:space="preserve"> servizio segreteria, le attrezzature didattiche, l’organizzazione complessiva e l’orario lezioni, tutti superiori al 77% di valutazione, mentre sono assenti le valutazioni su aule, sale studio, biblioteche e laboratori. Tali risultati sono certamente dovuti alla persistente condizione pandemica con le relative restrizioni alle lezioni in presenza. A questo vanno aggiunte le valutazioni del 88.33% di “Soddisfazione complessiva” (in calo rispetto all’anno precedente), la soddisfazione per il “Carico di studio” al 80.95%, e gli indicatori molto positivi per la soddisfazione circa le “prove d’esame”, tutti molto vicini al 90%, in lieve calo rispetto all’anno precedente.</w:t>
      </w:r>
    </w:p>
    <w:p w14:paraId="4E733F22" w14:textId="77777777" w:rsidR="00576F96" w:rsidRDefault="00576F96" w:rsidP="00576F96">
      <w:pPr>
        <w:jc w:val="both"/>
      </w:pPr>
      <w:r>
        <w:t xml:space="preserve">La valutazione dei questionari relativi agli insegnamenti ha riguardato 1920 schede. La soddisfazione relativa agli insegnamenti e alla docenza è compresa tra l’87.78 e il 94.75% e l'interesse per il </w:t>
      </w:r>
      <w:proofErr w:type="spellStart"/>
      <w:r>
        <w:t>CdS</w:t>
      </w:r>
      <w:proofErr w:type="spellEnd"/>
      <w:r>
        <w:t xml:space="preserve"> è al 90.60%, con una lieve diminuzione nella soddisfazione complessiva su tutti gli indicatori rispetto all’</w:t>
      </w:r>
      <w:proofErr w:type="spellStart"/>
      <w:r>
        <w:t>a.a</w:t>
      </w:r>
      <w:proofErr w:type="spellEnd"/>
      <w:r>
        <w:t xml:space="preserve">. precedente, dovuta al perdurare della condizione pandemica. </w:t>
      </w:r>
    </w:p>
    <w:p w14:paraId="7514685E" w14:textId="34730ED0" w:rsidR="00576F96" w:rsidRPr="00576F96" w:rsidRDefault="00576F96" w:rsidP="00576F96">
      <w:pPr>
        <w:jc w:val="both"/>
      </w:pPr>
      <w:r>
        <w:t xml:space="preserve">Le valutazioni sui singoli insegnamenti evidenziano poche criticità, 5 insegnamenti con criticità sui 69 erogati dal </w:t>
      </w:r>
      <w:proofErr w:type="spellStart"/>
      <w:r>
        <w:t>CdS</w:t>
      </w:r>
      <w:proofErr w:type="spellEnd"/>
      <w:r>
        <w:t xml:space="preserve">, 3 dei quali non presentano effettive situazioni critiche, ma piuttosto dell’evidenziazione del bisogno di maggiori attività integrative di esercitazione e/o di ulteriore materiale didattico, a riprova di fisiologiche difficoltà in discipline di livello avanzato. Restano pertanto </w:t>
      </w:r>
      <w:proofErr w:type="gramStart"/>
      <w:r>
        <w:t>2</w:t>
      </w:r>
      <w:proofErr w:type="gramEnd"/>
      <w:r>
        <w:t xml:space="preserve"> insegnamenti con criticità da monitorare. Si segnala inoltre che alcuni insegnamenti che in passato presentavano delle criticità persistenti, ora non presentano più alcuna valutazione negativa.”</w:t>
      </w:r>
    </w:p>
    <w:p w14:paraId="405C70DA" w14:textId="77777777" w:rsidR="00576F96" w:rsidRPr="00576F96" w:rsidRDefault="00576F96"/>
    <w:p w14:paraId="48D00A2F" w14:textId="77777777" w:rsidR="00576F96" w:rsidRPr="00576F96" w:rsidRDefault="00576F96">
      <w:pPr>
        <w:rPr>
          <w:b/>
          <w:bCs/>
        </w:rPr>
      </w:pPr>
    </w:p>
    <w:sectPr w:rsidR="00576F96" w:rsidRPr="00576F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96"/>
    <w:rsid w:val="00576F96"/>
    <w:rsid w:val="00EB32F3"/>
    <w:rsid w:val="00F4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6900"/>
  <w15:chartTrackingRefBased/>
  <w15:docId w15:val="{E2EE3E5D-536E-43E7-9C88-4F10CF12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Catanzaro</dc:creator>
  <cp:keywords/>
  <dc:description/>
  <cp:lastModifiedBy>Francesca Catanzaro</cp:lastModifiedBy>
  <cp:revision>2</cp:revision>
  <dcterms:created xsi:type="dcterms:W3CDTF">2023-02-05T17:43:00Z</dcterms:created>
  <dcterms:modified xsi:type="dcterms:W3CDTF">2023-02-05T17:43:00Z</dcterms:modified>
</cp:coreProperties>
</file>